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91C" w:rsidRPr="0036074B" w:rsidRDefault="00A3691C" w:rsidP="00C723E1">
      <w:pPr>
        <w:spacing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36074B">
        <w:rPr>
          <w:rFonts w:ascii="Times New Roman" w:hAnsi="Times New Roman" w:hint="eastAsia"/>
          <w:b/>
          <w:bCs/>
          <w:sz w:val="36"/>
          <w:szCs w:val="36"/>
        </w:rPr>
        <w:t>工商管理（国际会计）专业本科人才培养方案</w:t>
      </w:r>
    </w:p>
    <w:p w:rsidR="00A3691C" w:rsidRPr="0036074B" w:rsidRDefault="00A3691C" w:rsidP="00C723E1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632"/>
        <w:jc w:val="center"/>
        <w:rPr>
          <w:rFonts w:ascii="Times New Roman" w:hAnsi="Times New Roman"/>
          <w:b/>
          <w:sz w:val="28"/>
          <w:szCs w:val="28"/>
        </w:rPr>
      </w:pPr>
      <w:r w:rsidRPr="0036074B">
        <w:rPr>
          <w:rFonts w:ascii="Times New Roman" w:hAnsi="Times New Roman" w:hint="eastAsia"/>
          <w:b/>
          <w:sz w:val="28"/>
          <w:szCs w:val="28"/>
        </w:rPr>
        <w:t>（专业代码</w:t>
      </w:r>
      <w:r w:rsidRPr="0036074B">
        <w:rPr>
          <w:rFonts w:ascii="Times New Roman" w:hAnsi="Times New Roman"/>
          <w:b/>
          <w:sz w:val="28"/>
          <w:szCs w:val="28"/>
        </w:rPr>
        <w:t xml:space="preserve"> 120201K</w:t>
      </w:r>
      <w:r w:rsidRPr="0036074B">
        <w:rPr>
          <w:rFonts w:ascii="Times New Roman" w:hAnsi="Times New Roman" w:hint="eastAsia"/>
          <w:b/>
          <w:sz w:val="28"/>
          <w:szCs w:val="28"/>
        </w:rPr>
        <w:t>）</w:t>
      </w:r>
    </w:p>
    <w:p w:rsidR="00A3691C" w:rsidRPr="0036074B" w:rsidRDefault="00A3691C" w:rsidP="00C723E1">
      <w:pPr>
        <w:spacing w:line="360" w:lineRule="auto"/>
        <w:ind w:firstLineChars="196" w:firstLine="472"/>
        <w:rPr>
          <w:rFonts w:ascii="Times New Roman" w:hAnsi="Times New Roman"/>
          <w:b/>
          <w:bCs/>
          <w:sz w:val="24"/>
          <w:szCs w:val="24"/>
        </w:rPr>
      </w:pPr>
      <w:r w:rsidRPr="0036074B">
        <w:rPr>
          <w:rFonts w:ascii="Times New Roman" w:hAnsi="Times New Roman" w:hint="eastAsia"/>
          <w:b/>
          <w:bCs/>
          <w:sz w:val="24"/>
          <w:szCs w:val="24"/>
        </w:rPr>
        <w:t>一、培养目标</w:t>
      </w:r>
    </w:p>
    <w:p w:rsidR="00A3691C" w:rsidRPr="0036074B" w:rsidRDefault="00A3691C" w:rsidP="00C723E1">
      <w:pPr>
        <w:pStyle w:val="a8"/>
        <w:spacing w:after="0" w:line="360" w:lineRule="auto"/>
        <w:ind w:leftChars="0" w:left="0" w:firstLineChars="225" w:firstLine="540"/>
        <w:rPr>
          <w:sz w:val="24"/>
        </w:rPr>
      </w:pPr>
      <w:r w:rsidRPr="0036074B">
        <w:rPr>
          <w:rFonts w:hint="eastAsia"/>
          <w:sz w:val="24"/>
        </w:rPr>
        <w:t>本专业以“财务支持战略决策、战略融于财务管理”为理念，以英语为工具，培养适应现代市场经济需要，具有较高英语水平，具备人文精神、科学素养、诚信品质，掌握经济、管理、会计等方面的知识，有较强的战略管理、营销管理等方面的专业背景，能在各类企、事业单位及政府部门从事管理、会计、咨询等方面工作，并具备出国深造、海外就业等发展潜力的国际化、应用创新型、复合型人才。</w:t>
      </w:r>
    </w:p>
    <w:p w:rsidR="00A3691C" w:rsidRPr="0036074B" w:rsidRDefault="00A3691C" w:rsidP="00C723E1">
      <w:pPr>
        <w:spacing w:line="360" w:lineRule="auto"/>
        <w:ind w:firstLineChars="196" w:firstLine="472"/>
        <w:rPr>
          <w:rFonts w:ascii="Times New Roman" w:hAnsi="Times New Roman"/>
          <w:b/>
          <w:bCs/>
          <w:sz w:val="24"/>
          <w:szCs w:val="24"/>
        </w:rPr>
      </w:pPr>
      <w:r w:rsidRPr="0036074B">
        <w:rPr>
          <w:rFonts w:ascii="Times New Roman" w:hAnsi="Times New Roman" w:hint="eastAsia"/>
          <w:b/>
          <w:bCs/>
          <w:sz w:val="24"/>
          <w:szCs w:val="24"/>
        </w:rPr>
        <w:t>二、培养要求</w:t>
      </w:r>
    </w:p>
    <w:p w:rsidR="00A3691C" w:rsidRPr="0036074B" w:rsidRDefault="00A3691C" w:rsidP="00C723E1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25" w:firstLine="540"/>
        <w:jc w:val="both"/>
        <w:rPr>
          <w:rFonts w:ascii="Times New Roman" w:hAnsi="Times New Roman"/>
        </w:rPr>
      </w:pPr>
      <w:r w:rsidRPr="0036074B">
        <w:rPr>
          <w:rFonts w:ascii="Times New Roman" w:hAnsi="Times New Roman"/>
        </w:rPr>
        <w:t>1</w:t>
      </w:r>
      <w:r w:rsidRPr="0036074B">
        <w:rPr>
          <w:rFonts w:ascii="Times New Roman" w:hAnsi="Times New Roman" w:hint="eastAsia"/>
        </w:rPr>
        <w:t>．系统掌握管理学、经济学、会计学等基本原理和现代企业管理的基本理论和基本知识，掌握企业管理的定性、定量的分析方法；掌握文献检索、资料查询的基本方法，熟悉不断变化的国际商务环境、企业的管理和运作规则；具有扎实的企业管理理论基础和专业知识。</w:t>
      </w:r>
    </w:p>
    <w:p w:rsidR="00A3691C" w:rsidRPr="0036074B" w:rsidRDefault="00A3691C" w:rsidP="00C723E1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25" w:firstLine="540"/>
        <w:jc w:val="both"/>
      </w:pPr>
      <w:r w:rsidRPr="0036074B">
        <w:rPr>
          <w:rFonts w:ascii="Times New Roman" w:hAnsi="Times New Roman"/>
        </w:rPr>
        <w:t>2</w:t>
      </w:r>
      <w:r w:rsidRPr="0036074B">
        <w:rPr>
          <w:rFonts w:ascii="Times New Roman" w:hAnsi="Times New Roman" w:hint="eastAsia"/>
        </w:rPr>
        <w:t>．具有较强的英语会话与文字表达、人际沟通以及解决企业管理工作的和问题的基本能力；</w:t>
      </w:r>
      <w:r w:rsidRPr="0036074B">
        <w:rPr>
          <w:rFonts w:hint="eastAsia"/>
        </w:rPr>
        <w:t>具有较强社会适应能力、学习能力和一定的批判性思维能力；能够熟练运用办公和管理实务方面的应用软件；能够迅速适应实际工作岗位的要求。</w:t>
      </w:r>
    </w:p>
    <w:p w:rsidR="00A3691C" w:rsidRPr="0036074B" w:rsidRDefault="00A3691C" w:rsidP="00C723E1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25" w:firstLine="540"/>
        <w:jc w:val="both"/>
        <w:rPr>
          <w:rFonts w:ascii="Times New Roman" w:hAnsi="Times New Roman"/>
        </w:rPr>
      </w:pPr>
      <w:r w:rsidRPr="0036074B">
        <w:rPr>
          <w:rFonts w:ascii="Times New Roman" w:hAnsi="Times New Roman"/>
        </w:rPr>
        <w:t>3</w:t>
      </w:r>
      <w:r w:rsidRPr="0036074B">
        <w:rPr>
          <w:rFonts w:hint="eastAsia"/>
        </w:rPr>
        <w:t>．具有健康的心理和体魄；具有良好的职业道德素养和综合人文素养；具有强烈的社会责任感和法律意识；了解经济管理学科前沿；熟悉国际惯例，具有宽广的国际视野和创新意识，顺应国际化趋势。</w:t>
      </w:r>
    </w:p>
    <w:p w:rsidR="00A3691C" w:rsidRPr="0036074B" w:rsidRDefault="00A3691C" w:rsidP="00C723E1">
      <w:pPr>
        <w:spacing w:line="360" w:lineRule="auto"/>
        <w:ind w:firstLineChars="196" w:firstLine="472"/>
        <w:rPr>
          <w:rFonts w:ascii="Times New Roman" w:hAnsi="Times New Roman"/>
          <w:b/>
          <w:bCs/>
          <w:sz w:val="24"/>
          <w:szCs w:val="24"/>
        </w:rPr>
      </w:pPr>
      <w:r w:rsidRPr="0036074B">
        <w:rPr>
          <w:rFonts w:ascii="Times New Roman" w:hAnsi="Times New Roman" w:hint="eastAsia"/>
          <w:b/>
          <w:bCs/>
          <w:sz w:val="24"/>
          <w:szCs w:val="24"/>
        </w:rPr>
        <w:t>三、培养特色</w:t>
      </w:r>
    </w:p>
    <w:p w:rsidR="00A3691C" w:rsidRPr="0036074B" w:rsidRDefault="00A3691C" w:rsidP="00606B6B">
      <w:pPr>
        <w:pStyle w:val="a8"/>
        <w:spacing w:after="0" w:line="360" w:lineRule="auto"/>
        <w:ind w:leftChars="0" w:left="0" w:firstLineChars="225" w:firstLine="542"/>
        <w:rPr>
          <w:sz w:val="24"/>
        </w:rPr>
      </w:pPr>
      <w:r w:rsidRPr="0036074B">
        <w:rPr>
          <w:b/>
          <w:sz w:val="24"/>
        </w:rPr>
        <w:t>1</w:t>
      </w:r>
      <w:r w:rsidRPr="0036074B">
        <w:rPr>
          <w:rFonts w:hint="eastAsia"/>
          <w:b/>
          <w:sz w:val="24"/>
        </w:rPr>
        <w:t>．学位培养与资格证书培养相结合。</w:t>
      </w:r>
      <w:r w:rsidRPr="0036074B">
        <w:rPr>
          <w:rFonts w:hint="eastAsia"/>
          <w:sz w:val="24"/>
        </w:rPr>
        <w:t>工商管理（国际会计）专业培养的学生，集管理知识和会计技能于一体，既掌握能适应社会需求的专业知识，又具备专业性较强的英语沟通能力。本专业开设</w:t>
      </w:r>
      <w:r w:rsidRPr="0036074B">
        <w:rPr>
          <w:sz w:val="24"/>
        </w:rPr>
        <w:t>ACCA</w:t>
      </w:r>
      <w:r w:rsidRPr="0036074B">
        <w:rPr>
          <w:rFonts w:hint="eastAsia"/>
          <w:sz w:val="24"/>
        </w:rPr>
        <w:t>双学位证书实验班和</w:t>
      </w:r>
      <w:r w:rsidRPr="0036074B">
        <w:rPr>
          <w:sz w:val="24"/>
        </w:rPr>
        <w:t>CIMA</w:t>
      </w:r>
      <w:r w:rsidRPr="0036074B">
        <w:rPr>
          <w:rFonts w:hint="eastAsia"/>
          <w:sz w:val="24"/>
        </w:rPr>
        <w:t>证书实验班。</w:t>
      </w:r>
    </w:p>
    <w:p w:rsidR="00A3691C" w:rsidRPr="0036074B" w:rsidRDefault="00A3691C" w:rsidP="00C723E1">
      <w:pPr>
        <w:pStyle w:val="a8"/>
        <w:spacing w:after="0" w:line="360" w:lineRule="auto"/>
        <w:ind w:leftChars="0" w:left="0" w:firstLineChars="150" w:firstLine="360"/>
        <w:rPr>
          <w:sz w:val="24"/>
        </w:rPr>
      </w:pPr>
      <w:r w:rsidRPr="0036074B">
        <w:rPr>
          <w:sz w:val="24"/>
        </w:rPr>
        <w:t xml:space="preserve"> </w:t>
      </w:r>
      <w:r w:rsidRPr="0036074B">
        <w:rPr>
          <w:b/>
          <w:sz w:val="24"/>
        </w:rPr>
        <w:t>2</w:t>
      </w:r>
      <w:r w:rsidRPr="0036074B">
        <w:rPr>
          <w:rFonts w:hint="eastAsia"/>
          <w:b/>
          <w:sz w:val="24"/>
        </w:rPr>
        <w:t>．国际教育与本土教育相结合。</w:t>
      </w:r>
      <w:r w:rsidRPr="0036074B">
        <w:rPr>
          <w:rFonts w:hint="eastAsia"/>
          <w:sz w:val="24"/>
        </w:rPr>
        <w:t>实行国际惯例与中国特色相结合；海归学者与外籍教师的多种教学风格相结合；系统引进英国特许管理会计公会（</w:t>
      </w:r>
      <w:r w:rsidRPr="0036074B">
        <w:rPr>
          <w:sz w:val="24"/>
        </w:rPr>
        <w:t>CIMA</w:t>
      </w:r>
      <w:r w:rsidRPr="0036074B">
        <w:rPr>
          <w:rFonts w:hint="eastAsia"/>
          <w:sz w:val="24"/>
        </w:rPr>
        <w:t>）和特许公认会计师公会</w:t>
      </w:r>
      <w:r w:rsidRPr="0036074B">
        <w:rPr>
          <w:sz w:val="24"/>
        </w:rPr>
        <w:t>(ACCA)</w:t>
      </w:r>
      <w:r w:rsidRPr="0036074B">
        <w:rPr>
          <w:rFonts w:hint="eastAsia"/>
          <w:sz w:val="24"/>
        </w:rPr>
        <w:t>的课程、教材及考试体系，学生自愿申请择优进</w:t>
      </w:r>
      <w:r w:rsidRPr="0036074B">
        <w:rPr>
          <w:rFonts w:hint="eastAsia"/>
          <w:sz w:val="24"/>
        </w:rPr>
        <w:lastRenderedPageBreak/>
        <w:t>入该项目；参照国外院校“以学生为本”的模式，成立学习指导中心（</w:t>
      </w:r>
      <w:r w:rsidRPr="0036074B">
        <w:rPr>
          <w:sz w:val="24"/>
        </w:rPr>
        <w:t>Learning Center</w:t>
      </w:r>
      <w:r w:rsidRPr="0036074B">
        <w:rPr>
          <w:rFonts w:hint="eastAsia"/>
          <w:sz w:val="24"/>
        </w:rPr>
        <w:t>）机构，帮助和辅导学生，为学生提供英语学习和思考的环境。</w:t>
      </w:r>
    </w:p>
    <w:p w:rsidR="00A3691C" w:rsidRPr="0036074B" w:rsidRDefault="00A3691C" w:rsidP="009250C8">
      <w:pPr>
        <w:pStyle w:val="a8"/>
        <w:spacing w:after="0" w:line="360" w:lineRule="auto"/>
        <w:ind w:leftChars="0" w:left="0" w:firstLineChars="200" w:firstLine="482"/>
        <w:rPr>
          <w:sz w:val="24"/>
        </w:rPr>
      </w:pPr>
      <w:r w:rsidRPr="0036074B">
        <w:rPr>
          <w:b/>
          <w:sz w:val="24"/>
        </w:rPr>
        <w:t>3</w:t>
      </w:r>
      <w:r w:rsidRPr="0036074B">
        <w:rPr>
          <w:rFonts w:hint="eastAsia"/>
          <w:b/>
          <w:sz w:val="24"/>
        </w:rPr>
        <w:t>．重视实践型、创新型及国际型人才的培养。</w:t>
      </w:r>
      <w:r w:rsidRPr="0036074B">
        <w:rPr>
          <w:rFonts w:hint="eastAsia"/>
          <w:sz w:val="24"/>
        </w:rPr>
        <w:t>实行理论与实践相结合；教师课堂教学及课后辅导及学生自主锻炼相结合；积极利用社会资源，组织学生参加全球大学生商业奥运会（</w:t>
      </w:r>
      <w:r w:rsidRPr="0036074B">
        <w:rPr>
          <w:sz w:val="24"/>
        </w:rPr>
        <w:t>CIMA</w:t>
      </w:r>
      <w:r w:rsidRPr="0036074B">
        <w:rPr>
          <w:rFonts w:hint="eastAsia"/>
          <w:sz w:val="24"/>
        </w:rPr>
        <w:t>挑战杯大赛）、</w:t>
      </w:r>
      <w:r w:rsidRPr="0036074B">
        <w:rPr>
          <w:sz w:val="24"/>
        </w:rPr>
        <w:t>ACCA</w:t>
      </w:r>
      <w:r w:rsidRPr="0036074B">
        <w:rPr>
          <w:rFonts w:hint="eastAsia"/>
          <w:sz w:val="24"/>
        </w:rPr>
        <w:t>就业比大比拼全球大赛及大学生英语竞赛等国内、国际大赛；鼓励学生积极申报首都经济贸易大学大学生科研与创新训练项目，专业课老师给予全程的指导，提高学生参与的积极性和热情；积极开展国际交流项目，培养学生国际视野。</w:t>
      </w:r>
    </w:p>
    <w:p w:rsidR="00A3691C" w:rsidRPr="0036074B" w:rsidRDefault="00A3691C" w:rsidP="00C723E1">
      <w:pPr>
        <w:spacing w:line="360" w:lineRule="auto"/>
        <w:ind w:firstLineChars="196" w:firstLine="472"/>
        <w:rPr>
          <w:rFonts w:ascii="Times New Roman" w:hAnsi="Times New Roman"/>
          <w:b/>
          <w:bCs/>
          <w:sz w:val="24"/>
          <w:szCs w:val="24"/>
        </w:rPr>
      </w:pPr>
      <w:r w:rsidRPr="0036074B">
        <w:rPr>
          <w:rFonts w:ascii="Times New Roman" w:hAnsi="Times New Roman" w:hint="eastAsia"/>
          <w:b/>
          <w:bCs/>
          <w:sz w:val="24"/>
          <w:szCs w:val="24"/>
        </w:rPr>
        <w:t>四、主要课程</w:t>
      </w:r>
    </w:p>
    <w:p w:rsidR="00A3691C" w:rsidRPr="0036074B" w:rsidRDefault="00A3691C" w:rsidP="00D33A26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00" w:firstLine="480"/>
        <w:jc w:val="both"/>
        <w:rPr>
          <w:rFonts w:ascii="Times New Roman" w:eastAsia="仿宋_GB2312" w:hAnsi="Times New Roman"/>
          <w:b/>
          <w:sz w:val="28"/>
          <w:szCs w:val="28"/>
        </w:rPr>
      </w:pPr>
      <w:r w:rsidRPr="0036074B">
        <w:rPr>
          <w:rFonts w:ascii="Times New Roman" w:hAnsi="Times New Roman" w:hint="eastAsia"/>
        </w:rPr>
        <w:t>管理学、经济学、会计学、财务管理、市场营销、人力资源管理、战略管理、生产运作管理、管理信息系统。</w:t>
      </w:r>
    </w:p>
    <w:p w:rsidR="00A3691C" w:rsidRPr="0036074B" w:rsidRDefault="00A3691C" w:rsidP="00C723E1">
      <w:pPr>
        <w:spacing w:line="360" w:lineRule="auto"/>
        <w:ind w:firstLineChars="196" w:firstLine="472"/>
        <w:rPr>
          <w:rFonts w:ascii="Times New Roman" w:hAnsi="Times New Roman"/>
          <w:b/>
          <w:bCs/>
          <w:sz w:val="24"/>
          <w:szCs w:val="24"/>
        </w:rPr>
      </w:pPr>
      <w:r w:rsidRPr="0036074B">
        <w:rPr>
          <w:rFonts w:ascii="Times New Roman" w:hAnsi="Times New Roman" w:hint="eastAsia"/>
          <w:b/>
          <w:bCs/>
          <w:sz w:val="24"/>
          <w:szCs w:val="24"/>
        </w:rPr>
        <w:t>五、学制与学位</w:t>
      </w:r>
    </w:p>
    <w:p w:rsidR="00A3691C" w:rsidRPr="0036074B" w:rsidRDefault="00A3691C" w:rsidP="000D6B0F">
      <w:pPr>
        <w:spacing w:line="360" w:lineRule="auto"/>
        <w:ind w:firstLineChars="200" w:firstLine="480"/>
        <w:rPr>
          <w:rFonts w:hAnsi="宋体"/>
          <w:sz w:val="24"/>
        </w:rPr>
      </w:pPr>
      <w:r w:rsidRPr="0036074B">
        <w:rPr>
          <w:rFonts w:hAnsi="宋体" w:hint="eastAsia"/>
          <w:sz w:val="24"/>
        </w:rPr>
        <w:t>本专业基本学制为四年，实行弹性修业年限制度，学生在校修业年限可以提前至三年或延长至六年，修满规定的学分准予毕业。符合学士学位授予条件者，授予管理学学士学位。</w:t>
      </w:r>
    </w:p>
    <w:p w:rsidR="00A3691C" w:rsidRPr="0036074B" w:rsidRDefault="00A3691C" w:rsidP="00C723E1">
      <w:pPr>
        <w:spacing w:line="360" w:lineRule="auto"/>
        <w:ind w:firstLineChars="196" w:firstLine="472"/>
        <w:rPr>
          <w:rFonts w:ascii="Times New Roman" w:hAnsi="Times New Roman"/>
          <w:b/>
          <w:bCs/>
          <w:sz w:val="24"/>
          <w:szCs w:val="24"/>
        </w:rPr>
      </w:pPr>
      <w:r w:rsidRPr="0036074B">
        <w:rPr>
          <w:rFonts w:ascii="Times New Roman" w:hAnsi="Times New Roman" w:hint="eastAsia"/>
          <w:b/>
          <w:bCs/>
          <w:sz w:val="24"/>
          <w:szCs w:val="24"/>
        </w:rPr>
        <w:t>六、总学分一览表</w:t>
      </w:r>
    </w:p>
    <w:p w:rsidR="00A3691C" w:rsidRPr="0036074B" w:rsidRDefault="00A3691C" w:rsidP="00C723E1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6074B">
        <w:rPr>
          <w:rFonts w:ascii="Times New Roman" w:hAnsi="Times New Roman" w:hint="eastAsia"/>
          <w:b/>
          <w:sz w:val="24"/>
        </w:rPr>
        <w:t>总学分一览表</w:t>
      </w:r>
    </w:p>
    <w:tbl>
      <w:tblPr>
        <w:tblW w:w="8571" w:type="dxa"/>
        <w:jc w:val="center"/>
        <w:tblLook w:val="00A0"/>
      </w:tblPr>
      <w:tblGrid>
        <w:gridCol w:w="917"/>
        <w:gridCol w:w="1559"/>
        <w:gridCol w:w="709"/>
        <w:gridCol w:w="1559"/>
        <w:gridCol w:w="851"/>
        <w:gridCol w:w="1275"/>
        <w:gridCol w:w="1701"/>
      </w:tblGrid>
      <w:tr w:rsidR="00A3691C" w:rsidRPr="0036074B" w:rsidTr="00882A05">
        <w:trPr>
          <w:trHeight w:val="454"/>
          <w:jc w:val="center"/>
        </w:trPr>
        <w:tc>
          <w:tcPr>
            <w:tcW w:w="917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3691C" w:rsidRPr="0036074B" w:rsidRDefault="00A3691C" w:rsidP="00F37B4F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kern w:val="0"/>
                <w:sz w:val="22"/>
              </w:rPr>
            </w:pPr>
            <w:r w:rsidRPr="0036074B">
              <w:rPr>
                <w:rFonts w:ascii="Times New Roman" w:hAnsi="Times New Roman" w:hint="eastAsia"/>
                <w:b/>
                <w:kern w:val="0"/>
                <w:sz w:val="22"/>
              </w:rPr>
              <w:t>总学分</w:t>
            </w:r>
          </w:p>
        </w:tc>
        <w:tc>
          <w:tcPr>
            <w:tcW w:w="467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3691C" w:rsidRPr="0036074B" w:rsidRDefault="00A3691C" w:rsidP="00F37B4F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kern w:val="0"/>
                <w:sz w:val="22"/>
              </w:rPr>
            </w:pPr>
            <w:r w:rsidRPr="0036074B">
              <w:rPr>
                <w:rFonts w:ascii="Times New Roman" w:hAnsi="Times New Roman" w:hint="eastAsia"/>
                <w:b/>
                <w:kern w:val="0"/>
                <w:sz w:val="22"/>
              </w:rPr>
              <w:t>教学方式</w:t>
            </w:r>
          </w:p>
        </w:tc>
        <w:tc>
          <w:tcPr>
            <w:tcW w:w="2976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noWrap/>
            <w:vAlign w:val="center"/>
          </w:tcPr>
          <w:p w:rsidR="00A3691C" w:rsidRPr="0036074B" w:rsidRDefault="00A3691C" w:rsidP="00D33A26">
            <w:pPr>
              <w:widowControl/>
              <w:spacing w:line="360" w:lineRule="auto"/>
              <w:rPr>
                <w:rFonts w:ascii="Times New Roman" w:hAnsi="Times New Roman"/>
                <w:b/>
                <w:kern w:val="0"/>
                <w:sz w:val="22"/>
              </w:rPr>
            </w:pPr>
            <w:r w:rsidRPr="0036074B">
              <w:rPr>
                <w:rFonts w:ascii="Times New Roman" w:hAnsi="Times New Roman" w:hint="eastAsia"/>
                <w:b/>
                <w:kern w:val="0"/>
                <w:sz w:val="22"/>
              </w:rPr>
              <w:t>理论与实践教学比例（</w:t>
            </w:r>
            <w:r w:rsidRPr="0036074B">
              <w:rPr>
                <w:rFonts w:ascii="Times New Roman" w:hAnsi="Times New Roman"/>
                <w:b/>
                <w:kern w:val="0"/>
                <w:sz w:val="22"/>
              </w:rPr>
              <w:t>%</w:t>
            </w:r>
            <w:r w:rsidRPr="0036074B">
              <w:rPr>
                <w:rFonts w:ascii="Times New Roman" w:hAnsi="Times New Roman" w:hint="eastAsia"/>
                <w:b/>
                <w:kern w:val="0"/>
                <w:sz w:val="22"/>
              </w:rPr>
              <w:t>）</w:t>
            </w:r>
          </w:p>
        </w:tc>
      </w:tr>
      <w:tr w:rsidR="00A3691C" w:rsidRPr="0036074B" w:rsidTr="00882A05">
        <w:trPr>
          <w:trHeight w:val="454"/>
          <w:jc w:val="center"/>
        </w:trPr>
        <w:tc>
          <w:tcPr>
            <w:tcW w:w="917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/>
                <w:kern w:val="0"/>
                <w:szCs w:val="21"/>
              </w:rPr>
              <w:t>166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 w:hint="eastAsia"/>
                <w:kern w:val="0"/>
                <w:szCs w:val="21"/>
              </w:rPr>
              <w:t>课堂教学环节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/>
                <w:kern w:val="0"/>
                <w:szCs w:val="21"/>
              </w:rPr>
              <w:t>142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 w:hint="eastAsia"/>
                <w:kern w:val="0"/>
                <w:szCs w:val="21"/>
              </w:rPr>
              <w:t>理论教学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/>
                <w:kern w:val="0"/>
                <w:szCs w:val="21"/>
              </w:rPr>
              <w:t>135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 w:hint="eastAsia"/>
                <w:kern w:val="0"/>
                <w:szCs w:val="21"/>
              </w:rPr>
              <w:t>理论教学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/>
                <w:kern w:val="0"/>
                <w:szCs w:val="21"/>
              </w:rPr>
              <w:t>81</w:t>
            </w:r>
          </w:p>
        </w:tc>
      </w:tr>
      <w:tr w:rsidR="00A3691C" w:rsidRPr="0036074B" w:rsidTr="00882A05">
        <w:trPr>
          <w:trHeight w:val="454"/>
          <w:jc w:val="center"/>
        </w:trPr>
        <w:tc>
          <w:tcPr>
            <w:tcW w:w="917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 w:hint="eastAsia"/>
                <w:kern w:val="0"/>
                <w:szCs w:val="21"/>
              </w:rPr>
              <w:t>实验教学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 w:hint="eastAsia"/>
                <w:kern w:val="0"/>
                <w:szCs w:val="21"/>
              </w:rPr>
              <w:t>实践教学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A3691C" w:rsidRPr="0036074B" w:rsidRDefault="00A3691C" w:rsidP="00C723E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/>
                <w:kern w:val="0"/>
                <w:szCs w:val="21"/>
              </w:rPr>
              <w:t>19</w:t>
            </w:r>
          </w:p>
        </w:tc>
      </w:tr>
      <w:tr w:rsidR="00A3691C" w:rsidRPr="0036074B" w:rsidTr="00882A05">
        <w:trPr>
          <w:trHeight w:val="454"/>
          <w:jc w:val="center"/>
        </w:trPr>
        <w:tc>
          <w:tcPr>
            <w:tcW w:w="917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F37B4F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F37B4F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 w:hint="eastAsia"/>
                <w:kern w:val="0"/>
                <w:szCs w:val="21"/>
              </w:rPr>
              <w:t>课外教学环节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F37B4F">
            <w:pPr>
              <w:spacing w:line="360" w:lineRule="auto"/>
              <w:ind w:left="87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/>
                <w:kern w:val="0"/>
                <w:szCs w:val="21"/>
              </w:rPr>
              <w:t>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F37B4F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 w:hint="eastAsia"/>
                <w:kern w:val="0"/>
                <w:szCs w:val="21"/>
              </w:rPr>
              <w:t>实习、军训等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F37B4F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6074B">
              <w:rPr>
                <w:rFonts w:ascii="Times New Roman" w:hAnsi="Times New Roman"/>
                <w:kern w:val="0"/>
                <w:szCs w:val="21"/>
              </w:rPr>
              <w:t>24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3691C" w:rsidRPr="0036074B" w:rsidRDefault="00A3691C" w:rsidP="00F37B4F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A3691C" w:rsidRPr="0036074B" w:rsidRDefault="00A3691C" w:rsidP="00F37B4F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:rsidR="00A3691C" w:rsidRPr="0036074B" w:rsidRDefault="00A3691C" w:rsidP="005C170A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b/>
          <w:szCs w:val="28"/>
        </w:rPr>
      </w:pPr>
    </w:p>
    <w:p w:rsidR="00A3691C" w:rsidRPr="0036074B" w:rsidRDefault="00A3691C" w:rsidP="005C170A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b/>
          <w:szCs w:val="28"/>
        </w:rPr>
      </w:pPr>
    </w:p>
    <w:p w:rsidR="00A3691C" w:rsidRPr="0036074B" w:rsidRDefault="00A3691C" w:rsidP="005C170A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b/>
          <w:szCs w:val="28"/>
        </w:rPr>
      </w:pPr>
    </w:p>
    <w:p w:rsidR="00A3691C" w:rsidRPr="0036074B" w:rsidRDefault="00A3691C" w:rsidP="005C170A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b/>
          <w:szCs w:val="28"/>
        </w:rPr>
      </w:pPr>
    </w:p>
    <w:p w:rsidR="00A3691C" w:rsidRPr="0036074B" w:rsidRDefault="00A3691C" w:rsidP="005C170A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b/>
          <w:szCs w:val="28"/>
        </w:rPr>
      </w:pPr>
    </w:p>
    <w:p w:rsidR="00A3691C" w:rsidRPr="0036074B" w:rsidRDefault="00A3691C" w:rsidP="005C170A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b/>
          <w:szCs w:val="28"/>
        </w:rPr>
      </w:pPr>
    </w:p>
    <w:p w:rsidR="00A3691C" w:rsidRPr="0036074B" w:rsidRDefault="00A3691C" w:rsidP="005C170A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b/>
          <w:szCs w:val="28"/>
        </w:rPr>
      </w:pPr>
    </w:p>
    <w:p w:rsidR="008554CC" w:rsidRPr="0036074B" w:rsidRDefault="008554CC" w:rsidP="005C170A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b/>
          <w:szCs w:val="28"/>
        </w:rPr>
      </w:pPr>
    </w:p>
    <w:p w:rsidR="00A3691C" w:rsidRPr="0036074B" w:rsidRDefault="00A3691C" w:rsidP="005C170A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b/>
          <w:szCs w:val="28"/>
        </w:rPr>
      </w:pPr>
      <w:r w:rsidRPr="0036074B">
        <w:rPr>
          <w:rFonts w:ascii="Times New Roman" w:hAnsi="Times New Roman" w:hint="eastAsia"/>
          <w:b/>
          <w:szCs w:val="28"/>
        </w:rPr>
        <w:lastRenderedPageBreak/>
        <w:t>七、课堂教学学时分配表</w:t>
      </w:r>
    </w:p>
    <w:p w:rsidR="00A3691C" w:rsidRPr="0036074B" w:rsidRDefault="00A3691C" w:rsidP="005C170A">
      <w:pPr>
        <w:pStyle w:val="a3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/>
          <w:szCs w:val="28"/>
        </w:rPr>
      </w:pPr>
      <w:r w:rsidRPr="0036074B">
        <w:rPr>
          <w:rFonts w:ascii="Times New Roman" w:hAnsi="Times New Roman" w:hint="eastAsia"/>
          <w:b/>
          <w:szCs w:val="28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4"/>
        <w:gridCol w:w="1815"/>
        <w:gridCol w:w="1677"/>
        <w:gridCol w:w="1676"/>
        <w:gridCol w:w="1680"/>
      </w:tblGrid>
      <w:tr w:rsidR="00A3691C" w:rsidRPr="0036074B" w:rsidTr="00882A05">
        <w:trPr>
          <w:cantSplit/>
          <w:trHeight w:val="454"/>
          <w:jc w:val="center"/>
        </w:trPr>
        <w:tc>
          <w:tcPr>
            <w:tcW w:w="1704" w:type="dxa"/>
            <w:tcBorders>
              <w:top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36074B">
              <w:rPr>
                <w:rFonts w:ascii="Times New Roman" w:hAnsi="Times New Roman" w:hint="eastAsia"/>
                <w:b/>
                <w:bCs/>
              </w:rPr>
              <w:t>课程类别</w:t>
            </w:r>
          </w:p>
        </w:tc>
        <w:tc>
          <w:tcPr>
            <w:tcW w:w="1849" w:type="dxa"/>
            <w:tcBorders>
              <w:top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36074B">
              <w:rPr>
                <w:rFonts w:ascii="Times New Roman" w:hAnsi="Times New Roman" w:hint="eastAsia"/>
                <w:b/>
                <w:bCs/>
              </w:rPr>
              <w:t>门数</w:t>
            </w:r>
          </w:p>
        </w:tc>
        <w:tc>
          <w:tcPr>
            <w:tcW w:w="1705" w:type="dxa"/>
            <w:tcBorders>
              <w:top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36074B">
              <w:rPr>
                <w:rFonts w:ascii="Times New Roman" w:hAnsi="Times New Roman" w:hint="eastAsia"/>
                <w:b/>
                <w:bCs/>
              </w:rPr>
              <w:t>总学时</w:t>
            </w:r>
          </w:p>
        </w:tc>
        <w:tc>
          <w:tcPr>
            <w:tcW w:w="1704" w:type="dxa"/>
            <w:tcBorders>
              <w:top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36074B">
              <w:rPr>
                <w:rFonts w:ascii="Times New Roman" w:hAnsi="Times New Roman" w:hint="eastAsia"/>
                <w:b/>
                <w:bCs/>
              </w:rPr>
              <w:t>总学分</w:t>
            </w:r>
          </w:p>
        </w:tc>
        <w:tc>
          <w:tcPr>
            <w:tcW w:w="1705" w:type="dxa"/>
            <w:tcBorders>
              <w:top w:val="single" w:sz="12" w:space="0" w:color="auto"/>
            </w:tcBorders>
          </w:tcPr>
          <w:p w:rsidR="00A3691C" w:rsidRPr="0036074B" w:rsidRDefault="00A3691C" w:rsidP="00283B2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36074B">
              <w:rPr>
                <w:rFonts w:ascii="Times New Roman" w:hAnsi="Times New Roman" w:hint="eastAsia"/>
                <w:b/>
                <w:bCs/>
              </w:rPr>
              <w:t>比例</w:t>
            </w:r>
            <w:r w:rsidRPr="0036074B">
              <w:rPr>
                <w:rFonts w:ascii="Times New Roman" w:hAnsi="Times New Roman"/>
                <w:b/>
                <w:bCs/>
              </w:rPr>
              <w:t>%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704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 w:hint="eastAsia"/>
              </w:rPr>
              <w:t>公共基础课</w:t>
            </w:r>
          </w:p>
        </w:tc>
        <w:tc>
          <w:tcPr>
            <w:tcW w:w="184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22</w:t>
            </w:r>
          </w:p>
        </w:tc>
        <w:tc>
          <w:tcPr>
            <w:tcW w:w="1705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912</w:t>
            </w:r>
          </w:p>
        </w:tc>
        <w:tc>
          <w:tcPr>
            <w:tcW w:w="1704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57</w:t>
            </w:r>
          </w:p>
        </w:tc>
        <w:tc>
          <w:tcPr>
            <w:tcW w:w="1705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40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704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 w:hint="eastAsia"/>
              </w:rPr>
              <w:t>学科基础课</w:t>
            </w:r>
          </w:p>
        </w:tc>
        <w:tc>
          <w:tcPr>
            <w:tcW w:w="184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9</w:t>
            </w:r>
          </w:p>
        </w:tc>
        <w:tc>
          <w:tcPr>
            <w:tcW w:w="1705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416</w:t>
            </w:r>
          </w:p>
        </w:tc>
        <w:tc>
          <w:tcPr>
            <w:tcW w:w="1704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26</w:t>
            </w:r>
          </w:p>
        </w:tc>
        <w:tc>
          <w:tcPr>
            <w:tcW w:w="1705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18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704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 w:hint="eastAsia"/>
              </w:rPr>
              <w:t>专业课</w:t>
            </w:r>
          </w:p>
        </w:tc>
        <w:tc>
          <w:tcPr>
            <w:tcW w:w="184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6</w:t>
            </w:r>
          </w:p>
        </w:tc>
        <w:tc>
          <w:tcPr>
            <w:tcW w:w="1705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320</w:t>
            </w:r>
          </w:p>
        </w:tc>
        <w:tc>
          <w:tcPr>
            <w:tcW w:w="1704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20</w:t>
            </w:r>
          </w:p>
        </w:tc>
        <w:tc>
          <w:tcPr>
            <w:tcW w:w="1705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14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704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 w:hint="eastAsia"/>
              </w:rPr>
              <w:t>专业选修课</w:t>
            </w:r>
          </w:p>
        </w:tc>
        <w:tc>
          <w:tcPr>
            <w:tcW w:w="184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4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25</w:t>
            </w:r>
          </w:p>
        </w:tc>
        <w:tc>
          <w:tcPr>
            <w:tcW w:w="1705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18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704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 w:hint="eastAsia"/>
              </w:rPr>
              <w:t>通选课</w:t>
            </w:r>
          </w:p>
        </w:tc>
        <w:tc>
          <w:tcPr>
            <w:tcW w:w="184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4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14</w:t>
            </w:r>
          </w:p>
        </w:tc>
        <w:tc>
          <w:tcPr>
            <w:tcW w:w="1705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36074B">
              <w:rPr>
                <w:rFonts w:ascii="Times New Roman" w:hAnsi="Times New Roman"/>
              </w:rPr>
              <w:t>10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704" w:type="dxa"/>
            <w:tcBorders>
              <w:bottom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</w:rPr>
            </w:pPr>
            <w:r w:rsidRPr="0036074B">
              <w:rPr>
                <w:rFonts w:ascii="Times New Roman" w:hAnsi="Times New Roman" w:hint="eastAsia"/>
                <w:b/>
              </w:rPr>
              <w:t>合</w:t>
            </w:r>
            <w:r w:rsidRPr="0036074B">
              <w:rPr>
                <w:rFonts w:ascii="Times New Roman" w:hAnsi="Times New Roman"/>
                <w:b/>
              </w:rPr>
              <w:t xml:space="preserve">  </w:t>
            </w:r>
            <w:r w:rsidRPr="0036074B">
              <w:rPr>
                <w:rFonts w:ascii="Times New Roman" w:hAnsi="Times New Roman" w:hint="eastAsia"/>
                <w:b/>
              </w:rPr>
              <w:t>计</w:t>
            </w:r>
          </w:p>
        </w:tc>
        <w:tc>
          <w:tcPr>
            <w:tcW w:w="1849" w:type="dxa"/>
            <w:tcBorders>
              <w:bottom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  <w:tcBorders>
              <w:bottom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bottom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</w:rPr>
            </w:pPr>
            <w:r w:rsidRPr="0036074B"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1705" w:type="dxa"/>
            <w:tcBorders>
              <w:bottom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</w:rPr>
            </w:pPr>
            <w:r w:rsidRPr="0036074B">
              <w:rPr>
                <w:rFonts w:ascii="Times New Roman" w:hAnsi="Times New Roman"/>
                <w:b/>
              </w:rPr>
              <w:t>100</w:t>
            </w:r>
          </w:p>
        </w:tc>
      </w:tr>
    </w:tbl>
    <w:p w:rsidR="00A3691C" w:rsidRPr="0036074B" w:rsidRDefault="00A3691C" w:rsidP="003C7518">
      <w:pPr>
        <w:rPr>
          <w:rFonts w:ascii="Times New Roman" w:hAnsi="Times New Roman"/>
          <w:b/>
          <w:sz w:val="24"/>
        </w:rPr>
      </w:pPr>
    </w:p>
    <w:p w:rsidR="00A3691C" w:rsidRPr="0036074B" w:rsidRDefault="00A3691C" w:rsidP="005C170A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szCs w:val="28"/>
        </w:rPr>
      </w:pPr>
      <w:r w:rsidRPr="0036074B">
        <w:rPr>
          <w:rFonts w:ascii="Times New Roman" w:hAnsi="Times New Roman" w:hint="eastAsia"/>
          <w:b/>
          <w:szCs w:val="28"/>
        </w:rPr>
        <w:t>八、实践教学环节一览表</w:t>
      </w:r>
    </w:p>
    <w:p w:rsidR="00A3691C" w:rsidRPr="0036074B" w:rsidRDefault="00A3691C" w:rsidP="005C170A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6074B">
        <w:rPr>
          <w:rFonts w:ascii="Times New Roman" w:hAnsi="Times New Roman" w:hint="eastAsia"/>
          <w:b/>
          <w:sz w:val="24"/>
        </w:rPr>
        <w:t>实践教学一览表</w:t>
      </w:r>
    </w:p>
    <w:tbl>
      <w:tblPr>
        <w:tblW w:w="8509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63"/>
        <w:gridCol w:w="2680"/>
        <w:gridCol w:w="1289"/>
        <w:gridCol w:w="992"/>
        <w:gridCol w:w="992"/>
        <w:gridCol w:w="993"/>
      </w:tblGrid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tcBorders>
              <w:top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36074B">
              <w:rPr>
                <w:rFonts w:ascii="Times New Roman" w:hAnsi="Times New Roman" w:hint="eastAsia"/>
                <w:b/>
                <w:bCs/>
                <w:szCs w:val="21"/>
              </w:rPr>
              <w:t>类别</w:t>
            </w:r>
          </w:p>
        </w:tc>
        <w:tc>
          <w:tcPr>
            <w:tcW w:w="2680" w:type="dxa"/>
            <w:tcBorders>
              <w:top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36074B">
              <w:rPr>
                <w:rFonts w:ascii="Times New Roman" w:hAnsi="Times New Roman" w:hint="eastAsia"/>
                <w:b/>
                <w:bCs/>
                <w:szCs w:val="21"/>
              </w:rPr>
              <w:t>实践环节</w:t>
            </w:r>
          </w:p>
        </w:tc>
        <w:tc>
          <w:tcPr>
            <w:tcW w:w="1289" w:type="dxa"/>
            <w:tcBorders>
              <w:top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36074B">
              <w:rPr>
                <w:rFonts w:ascii="Times New Roman" w:hAnsi="Times New Roman" w:hint="eastAsia"/>
                <w:b/>
                <w:bCs/>
                <w:szCs w:val="21"/>
              </w:rPr>
              <w:t>学期安排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36074B">
              <w:rPr>
                <w:rFonts w:ascii="Times New Roman" w:hAnsi="Times New Roman" w:hint="eastAsia"/>
                <w:b/>
                <w:bCs/>
                <w:szCs w:val="21"/>
              </w:rPr>
              <w:t>周数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36074B">
              <w:rPr>
                <w:rFonts w:ascii="Times New Roman" w:hAnsi="Times New Roman" w:hint="eastAsia"/>
                <w:b/>
                <w:bCs/>
                <w:szCs w:val="21"/>
              </w:rPr>
              <w:t>学时</w:t>
            </w: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36074B">
              <w:rPr>
                <w:rFonts w:ascii="Times New Roman" w:hAnsi="Times New Roman" w:hint="eastAsia"/>
                <w:b/>
                <w:bCs/>
                <w:szCs w:val="21"/>
              </w:rPr>
              <w:t>学分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 w:val="restart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实习类</w:t>
            </w: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军训（含军事理论课）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 xml:space="preserve">3 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/>
          </w:tcPr>
          <w:p w:rsidR="00A3691C" w:rsidRPr="0036074B" w:rsidRDefault="00A3691C" w:rsidP="00D33A26">
            <w:pPr>
              <w:adjustRightInd w:val="0"/>
              <w:snapToGrid w:val="0"/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认知实习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/>
          </w:tcPr>
          <w:p w:rsidR="00A3691C" w:rsidRPr="0036074B" w:rsidRDefault="00A3691C" w:rsidP="00D33A2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专业实习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/>
          </w:tcPr>
          <w:p w:rsidR="00A3691C" w:rsidRPr="0036074B" w:rsidRDefault="00A3691C" w:rsidP="00D33A2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毕业实习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/>
          </w:tcPr>
          <w:p w:rsidR="00A3691C" w:rsidRPr="0036074B" w:rsidRDefault="00A3691C" w:rsidP="00D33A2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毕业论文（设计）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 xml:space="preserve">8 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 w:val="restart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素质类</w:t>
            </w: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创新学分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/>
          </w:tcPr>
          <w:p w:rsidR="00A3691C" w:rsidRPr="0036074B" w:rsidRDefault="00A3691C" w:rsidP="00D33A2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第二课堂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 w:val="restart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思想政治类</w:t>
            </w: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思想道德修养与法律基础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/>
          </w:tcPr>
          <w:p w:rsidR="00A3691C" w:rsidRPr="0036074B" w:rsidRDefault="00A3691C" w:rsidP="00D33A2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毛泽东思想与中国特色社会主义理论体系概论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/>
          </w:tcPr>
          <w:p w:rsidR="00A3691C" w:rsidRPr="0036074B" w:rsidRDefault="00A3691C" w:rsidP="00D33A2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马克思主义基本原理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 w:val="restart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专业实验类</w:t>
            </w: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计算机信息技术基础</w:t>
            </w:r>
            <w:r w:rsidRPr="0036074B">
              <w:rPr>
                <w:rFonts w:ascii="Times New Roman" w:hAnsi="Times New Roman"/>
                <w:szCs w:val="21"/>
              </w:rPr>
              <w:t>I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/>
          </w:tcPr>
          <w:p w:rsidR="00A3691C" w:rsidRPr="0036074B" w:rsidRDefault="00A3691C" w:rsidP="00813B1C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Office</w:t>
            </w:r>
            <w:r w:rsidRPr="0036074B">
              <w:rPr>
                <w:rFonts w:ascii="Times New Roman" w:hAnsi="Times New Roman" w:hint="eastAsia"/>
                <w:szCs w:val="21"/>
              </w:rPr>
              <w:t>办公软件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32</w:t>
            </w: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/>
          </w:tcPr>
          <w:p w:rsidR="00A3691C" w:rsidRPr="0036074B" w:rsidRDefault="00A3691C" w:rsidP="00813B1C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审计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32</w:t>
            </w: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1563" w:type="dxa"/>
            <w:vMerge/>
          </w:tcPr>
          <w:p w:rsidR="00A3691C" w:rsidRPr="0036074B" w:rsidRDefault="00A3691C" w:rsidP="00813B1C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80" w:type="dxa"/>
            <w:vAlign w:val="center"/>
          </w:tcPr>
          <w:p w:rsidR="00A3691C" w:rsidRPr="0036074B" w:rsidRDefault="00A3691C" w:rsidP="00D33A26">
            <w:pPr>
              <w:adjustRightInd w:val="0"/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 w:hint="eastAsia"/>
                <w:szCs w:val="21"/>
              </w:rPr>
              <w:t>管理信息系统</w:t>
            </w:r>
          </w:p>
        </w:tc>
        <w:tc>
          <w:tcPr>
            <w:tcW w:w="1289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32</w:t>
            </w:r>
          </w:p>
        </w:tc>
        <w:tc>
          <w:tcPr>
            <w:tcW w:w="993" w:type="dxa"/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6074B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A3691C" w:rsidRPr="0036074B" w:rsidTr="00882A05">
        <w:trPr>
          <w:cantSplit/>
          <w:trHeight w:val="454"/>
          <w:jc w:val="center"/>
        </w:trPr>
        <w:tc>
          <w:tcPr>
            <w:tcW w:w="4243" w:type="dxa"/>
            <w:gridSpan w:val="2"/>
            <w:tcBorders>
              <w:bottom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36074B">
              <w:rPr>
                <w:rFonts w:ascii="Times New Roman" w:hAnsi="Times New Roman" w:hint="eastAsia"/>
                <w:b/>
                <w:szCs w:val="21"/>
              </w:rPr>
              <w:t>合</w:t>
            </w:r>
            <w:r w:rsidRPr="0036074B">
              <w:rPr>
                <w:rFonts w:ascii="Times New Roman" w:hAnsi="Times New Roman"/>
                <w:b/>
                <w:szCs w:val="21"/>
              </w:rPr>
              <w:t xml:space="preserve">  </w:t>
            </w:r>
            <w:r w:rsidRPr="0036074B">
              <w:rPr>
                <w:rFonts w:ascii="Times New Roman" w:hAnsi="Times New Roman" w:hint="eastAsia"/>
                <w:b/>
                <w:szCs w:val="21"/>
              </w:rPr>
              <w:t>计</w:t>
            </w:r>
          </w:p>
        </w:tc>
        <w:tc>
          <w:tcPr>
            <w:tcW w:w="1289" w:type="dxa"/>
            <w:tcBorders>
              <w:bottom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A3691C" w:rsidRPr="0036074B" w:rsidRDefault="00A3691C" w:rsidP="00F37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A3691C" w:rsidRPr="0036074B" w:rsidRDefault="00A3691C" w:rsidP="0033552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36074B">
              <w:rPr>
                <w:rFonts w:ascii="Times New Roman" w:hAnsi="Times New Roman"/>
                <w:b/>
                <w:szCs w:val="21"/>
              </w:rPr>
              <w:t>31</w:t>
            </w:r>
          </w:p>
        </w:tc>
      </w:tr>
    </w:tbl>
    <w:p w:rsidR="00A3691C" w:rsidRPr="0036074B" w:rsidRDefault="00A3691C" w:rsidP="00B90483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b/>
          <w:szCs w:val="28"/>
        </w:rPr>
      </w:pPr>
    </w:p>
    <w:p w:rsidR="00A3691C" w:rsidRPr="0036074B" w:rsidRDefault="00A3691C" w:rsidP="00F952DB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rFonts w:ascii="Times New Roman" w:hAnsi="Times New Roman"/>
          <w:szCs w:val="28"/>
        </w:rPr>
      </w:pPr>
      <w:r w:rsidRPr="0036074B">
        <w:rPr>
          <w:rFonts w:ascii="Times New Roman" w:hAnsi="Times New Roman" w:hint="eastAsia"/>
          <w:b/>
          <w:szCs w:val="28"/>
        </w:rPr>
        <w:t>九、</w:t>
      </w:r>
      <w:r w:rsidRPr="0036074B">
        <w:rPr>
          <w:rFonts w:ascii="Times New Roman" w:hAnsi="Times New Roman" w:hint="eastAsia"/>
          <w:b/>
        </w:rPr>
        <w:t>教学计划表</w:t>
      </w:r>
    </w:p>
    <w:sectPr w:rsidR="00A3691C" w:rsidRPr="0036074B" w:rsidSect="00A7287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791" w:rsidRDefault="001F1791" w:rsidP="000F6A62">
      <w:r>
        <w:separator/>
      </w:r>
    </w:p>
  </w:endnote>
  <w:endnote w:type="continuationSeparator" w:id="1">
    <w:p w:rsidR="001F1791" w:rsidRDefault="001F1791" w:rsidP="000F6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91C" w:rsidRDefault="00DF0171" w:rsidP="00357A62">
    <w:pPr>
      <w:pStyle w:val="a5"/>
      <w:jc w:val="center"/>
    </w:pPr>
    <w:fldSimple w:instr=" PAGE   \* MERGEFORMAT ">
      <w:r w:rsidR="0036074B" w:rsidRPr="0036074B">
        <w:rPr>
          <w:noProof/>
          <w:lang w:val="zh-CN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791" w:rsidRDefault="001F1791" w:rsidP="000F6A62">
      <w:r>
        <w:separator/>
      </w:r>
    </w:p>
  </w:footnote>
  <w:footnote w:type="continuationSeparator" w:id="1">
    <w:p w:rsidR="001F1791" w:rsidRDefault="001F1791" w:rsidP="000F6A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japaneseCounting"/>
      <w:lvlText w:val="%1、"/>
      <w:lvlJc w:val="left"/>
      <w:pPr>
        <w:tabs>
          <w:tab w:val="num" w:pos="1020"/>
        </w:tabs>
        <w:ind w:left="1020" w:hanging="480"/>
      </w:pPr>
      <w:rPr>
        <w:rFonts w:cs="Times New Roman" w:hint="eastAsia"/>
      </w:rPr>
    </w:lvl>
    <w:lvl w:ilvl="1">
      <w:start w:val="1"/>
      <w:numFmt w:val="decimal"/>
      <w:lvlText w:val="%2．"/>
      <w:lvlJc w:val="left"/>
      <w:pPr>
        <w:tabs>
          <w:tab w:val="num" w:pos="1380"/>
        </w:tabs>
        <w:ind w:left="1380" w:hanging="840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  <w:rPr>
        <w:rFonts w:cs="Times New Roman" w:hint="eastAsia"/>
      </w:rPr>
    </w:lvl>
    <w:lvl w:ilvl="3">
      <w:start w:val="1"/>
      <w:numFmt w:val="decimal"/>
      <w:lvlText w:val="（%4）"/>
      <w:lvlJc w:val="left"/>
      <w:pPr>
        <w:tabs>
          <w:tab w:val="num" w:pos="2520"/>
        </w:tabs>
        <w:ind w:left="2520" w:hanging="7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1">
    <w:nsid w:val="094D6E43"/>
    <w:multiLevelType w:val="hybridMultilevel"/>
    <w:tmpl w:val="7504B758"/>
    <w:lvl w:ilvl="0" w:tplc="04090017">
      <w:start w:val="1"/>
      <w:numFmt w:val="chineseCountingThousand"/>
      <w:lvlText w:val="(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E850E94"/>
    <w:multiLevelType w:val="hybridMultilevel"/>
    <w:tmpl w:val="6B449BE6"/>
    <w:lvl w:ilvl="0" w:tplc="2DE61CA6">
      <w:start w:val="1"/>
      <w:numFmt w:val="chineseCountingThousand"/>
      <w:lvlText w:val="(%1)"/>
      <w:lvlJc w:val="left"/>
      <w:pPr>
        <w:ind w:left="1109" w:hanging="420"/>
      </w:pPr>
      <w:rPr>
        <w:rFonts w:cs="Times New Roman"/>
        <w:b w:val="0"/>
      </w:rPr>
    </w:lvl>
    <w:lvl w:ilvl="1" w:tplc="04090019" w:tentative="1">
      <w:start w:val="1"/>
      <w:numFmt w:val="lowerLetter"/>
      <w:lvlText w:val="%2)"/>
      <w:lvlJc w:val="left"/>
      <w:pPr>
        <w:ind w:left="152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6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8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0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2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4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9" w:hanging="420"/>
      </w:pPr>
      <w:rPr>
        <w:rFonts w:cs="Times New Roman"/>
      </w:rPr>
    </w:lvl>
  </w:abstractNum>
  <w:abstractNum w:abstractNumId="3">
    <w:nsid w:val="29427E34"/>
    <w:multiLevelType w:val="hybridMultilevel"/>
    <w:tmpl w:val="E4CE5FB2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EAE0921"/>
    <w:multiLevelType w:val="hybridMultilevel"/>
    <w:tmpl w:val="E402ADF0"/>
    <w:lvl w:ilvl="0" w:tplc="DAFED312">
      <w:start w:val="1"/>
      <w:numFmt w:val="decimal"/>
      <w:lvlText w:val="%1."/>
      <w:lvlJc w:val="left"/>
      <w:pPr>
        <w:ind w:left="1664" w:hanging="97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2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6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8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0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2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4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9" w:hanging="420"/>
      </w:pPr>
      <w:rPr>
        <w:rFonts w:cs="Times New Roman"/>
      </w:rPr>
    </w:lvl>
  </w:abstractNum>
  <w:abstractNum w:abstractNumId="5">
    <w:nsid w:val="6C427C3E"/>
    <w:multiLevelType w:val="hybridMultilevel"/>
    <w:tmpl w:val="7504B758"/>
    <w:lvl w:ilvl="0" w:tplc="04090017">
      <w:start w:val="1"/>
      <w:numFmt w:val="chineseCountingThousand"/>
      <w:lvlText w:val="(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719708D3"/>
    <w:multiLevelType w:val="hybridMultilevel"/>
    <w:tmpl w:val="FA44C716"/>
    <w:lvl w:ilvl="0" w:tplc="820099F6">
      <w:start w:val="1"/>
      <w:numFmt w:val="decimal"/>
      <w:lvlText w:val="%1."/>
      <w:lvlJc w:val="left"/>
      <w:pPr>
        <w:ind w:left="992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4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  <w:rPr>
        <w:rFonts w:cs="Times New Roman"/>
      </w:rPr>
    </w:lvl>
  </w:abstractNum>
  <w:abstractNum w:abstractNumId="7">
    <w:nsid w:val="76E90C93"/>
    <w:multiLevelType w:val="hybridMultilevel"/>
    <w:tmpl w:val="BE4E71CA"/>
    <w:lvl w:ilvl="0" w:tplc="8FC6397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B652DC9C">
      <w:start w:val="1"/>
      <w:numFmt w:val="decimal"/>
      <w:lvlText w:val="%2、"/>
      <w:lvlJc w:val="left"/>
      <w:pPr>
        <w:tabs>
          <w:tab w:val="num" w:pos="1155"/>
        </w:tabs>
        <w:ind w:left="1155" w:hanging="735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77D91C31"/>
    <w:multiLevelType w:val="hybridMultilevel"/>
    <w:tmpl w:val="577CC57A"/>
    <w:lvl w:ilvl="0" w:tplc="04090013">
      <w:start w:val="1"/>
      <w:numFmt w:val="chineseCountingThousand"/>
      <w:lvlText w:val="%1、"/>
      <w:lvlJc w:val="left"/>
      <w:pPr>
        <w:ind w:left="1098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51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3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5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7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9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1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3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58" w:hanging="42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0CF"/>
    <w:rsid w:val="0000255A"/>
    <w:rsid w:val="00003A9C"/>
    <w:rsid w:val="0001208E"/>
    <w:rsid w:val="00016344"/>
    <w:rsid w:val="00035F17"/>
    <w:rsid w:val="00041C05"/>
    <w:rsid w:val="00051739"/>
    <w:rsid w:val="00080C89"/>
    <w:rsid w:val="000822C0"/>
    <w:rsid w:val="000861DE"/>
    <w:rsid w:val="0009071F"/>
    <w:rsid w:val="000A3CFB"/>
    <w:rsid w:val="000D6B0F"/>
    <w:rsid w:val="000F6A62"/>
    <w:rsid w:val="00107537"/>
    <w:rsid w:val="00111946"/>
    <w:rsid w:val="00124579"/>
    <w:rsid w:val="00124BE6"/>
    <w:rsid w:val="001402A7"/>
    <w:rsid w:val="00173865"/>
    <w:rsid w:val="00181890"/>
    <w:rsid w:val="00184B91"/>
    <w:rsid w:val="001854B0"/>
    <w:rsid w:val="001B7C8F"/>
    <w:rsid w:val="001E3942"/>
    <w:rsid w:val="001E6F63"/>
    <w:rsid w:val="001F1791"/>
    <w:rsid w:val="001F6108"/>
    <w:rsid w:val="00201F5C"/>
    <w:rsid w:val="002077F6"/>
    <w:rsid w:val="002255D2"/>
    <w:rsid w:val="00230BF2"/>
    <w:rsid w:val="00234A4E"/>
    <w:rsid w:val="00242F43"/>
    <w:rsid w:val="00243626"/>
    <w:rsid w:val="00244222"/>
    <w:rsid w:val="00255247"/>
    <w:rsid w:val="00283B28"/>
    <w:rsid w:val="002A050C"/>
    <w:rsid w:val="002B5CCE"/>
    <w:rsid w:val="002D2F8F"/>
    <w:rsid w:val="002F7FB6"/>
    <w:rsid w:val="003071DF"/>
    <w:rsid w:val="0033552E"/>
    <w:rsid w:val="003366D4"/>
    <w:rsid w:val="00341743"/>
    <w:rsid w:val="003435E8"/>
    <w:rsid w:val="00347B91"/>
    <w:rsid w:val="00357A62"/>
    <w:rsid w:val="0036074B"/>
    <w:rsid w:val="00361050"/>
    <w:rsid w:val="00375748"/>
    <w:rsid w:val="00381F7B"/>
    <w:rsid w:val="00383406"/>
    <w:rsid w:val="00392A9C"/>
    <w:rsid w:val="003B4738"/>
    <w:rsid w:val="003C7518"/>
    <w:rsid w:val="003D02A0"/>
    <w:rsid w:val="003D5EF1"/>
    <w:rsid w:val="003D6389"/>
    <w:rsid w:val="003F2373"/>
    <w:rsid w:val="003F39A1"/>
    <w:rsid w:val="003F726A"/>
    <w:rsid w:val="00406284"/>
    <w:rsid w:val="004647C9"/>
    <w:rsid w:val="00470A65"/>
    <w:rsid w:val="00481A6E"/>
    <w:rsid w:val="004845AD"/>
    <w:rsid w:val="00485E8B"/>
    <w:rsid w:val="004E5124"/>
    <w:rsid w:val="004F7AA9"/>
    <w:rsid w:val="00511642"/>
    <w:rsid w:val="005172D5"/>
    <w:rsid w:val="00524DEA"/>
    <w:rsid w:val="005404C2"/>
    <w:rsid w:val="00546EDC"/>
    <w:rsid w:val="00547538"/>
    <w:rsid w:val="00550417"/>
    <w:rsid w:val="005650D3"/>
    <w:rsid w:val="00567A0C"/>
    <w:rsid w:val="00572A7F"/>
    <w:rsid w:val="005A0E76"/>
    <w:rsid w:val="005B61B5"/>
    <w:rsid w:val="005C170A"/>
    <w:rsid w:val="005C3C82"/>
    <w:rsid w:val="005D5C80"/>
    <w:rsid w:val="005E5509"/>
    <w:rsid w:val="005E7734"/>
    <w:rsid w:val="005F1AC8"/>
    <w:rsid w:val="00606B6B"/>
    <w:rsid w:val="00607AA7"/>
    <w:rsid w:val="006248A5"/>
    <w:rsid w:val="00630FF4"/>
    <w:rsid w:val="006315BE"/>
    <w:rsid w:val="00647E16"/>
    <w:rsid w:val="00651826"/>
    <w:rsid w:val="0065696E"/>
    <w:rsid w:val="00660E22"/>
    <w:rsid w:val="006666E8"/>
    <w:rsid w:val="00666B58"/>
    <w:rsid w:val="006826CD"/>
    <w:rsid w:val="00684EFB"/>
    <w:rsid w:val="00685570"/>
    <w:rsid w:val="006975F4"/>
    <w:rsid w:val="006A58EC"/>
    <w:rsid w:val="006D1C87"/>
    <w:rsid w:val="006E3C07"/>
    <w:rsid w:val="007262A6"/>
    <w:rsid w:val="007373BD"/>
    <w:rsid w:val="00741728"/>
    <w:rsid w:val="0074225E"/>
    <w:rsid w:val="00742C3F"/>
    <w:rsid w:val="00773E42"/>
    <w:rsid w:val="007756E5"/>
    <w:rsid w:val="00790D48"/>
    <w:rsid w:val="0079440E"/>
    <w:rsid w:val="007953AB"/>
    <w:rsid w:val="007970AE"/>
    <w:rsid w:val="007A03B9"/>
    <w:rsid w:val="007B66C0"/>
    <w:rsid w:val="007C75CF"/>
    <w:rsid w:val="007D3755"/>
    <w:rsid w:val="007E4066"/>
    <w:rsid w:val="007E46F0"/>
    <w:rsid w:val="008079CC"/>
    <w:rsid w:val="00813B1C"/>
    <w:rsid w:val="00814166"/>
    <w:rsid w:val="00815047"/>
    <w:rsid w:val="00821AE7"/>
    <w:rsid w:val="008227E5"/>
    <w:rsid w:val="00844789"/>
    <w:rsid w:val="008452B1"/>
    <w:rsid w:val="00846434"/>
    <w:rsid w:val="00852A20"/>
    <w:rsid w:val="00853FA1"/>
    <w:rsid w:val="00854066"/>
    <w:rsid w:val="008554CC"/>
    <w:rsid w:val="00856F5C"/>
    <w:rsid w:val="00870A86"/>
    <w:rsid w:val="00882A05"/>
    <w:rsid w:val="00883617"/>
    <w:rsid w:val="0088724B"/>
    <w:rsid w:val="0089076B"/>
    <w:rsid w:val="00895732"/>
    <w:rsid w:val="008A4C3F"/>
    <w:rsid w:val="008B2A41"/>
    <w:rsid w:val="008B44CC"/>
    <w:rsid w:val="008C6B7C"/>
    <w:rsid w:val="008D14A2"/>
    <w:rsid w:val="008E00CF"/>
    <w:rsid w:val="008F5AC8"/>
    <w:rsid w:val="00904F87"/>
    <w:rsid w:val="0090710B"/>
    <w:rsid w:val="009250C8"/>
    <w:rsid w:val="0095258C"/>
    <w:rsid w:val="00954F5A"/>
    <w:rsid w:val="00983D12"/>
    <w:rsid w:val="00994362"/>
    <w:rsid w:val="009A607D"/>
    <w:rsid w:val="009A6207"/>
    <w:rsid w:val="009B172C"/>
    <w:rsid w:val="009B1B2C"/>
    <w:rsid w:val="009C2FB8"/>
    <w:rsid w:val="009D7572"/>
    <w:rsid w:val="009E4E15"/>
    <w:rsid w:val="00A005C1"/>
    <w:rsid w:val="00A30A35"/>
    <w:rsid w:val="00A358EF"/>
    <w:rsid w:val="00A3691C"/>
    <w:rsid w:val="00A72873"/>
    <w:rsid w:val="00A757DF"/>
    <w:rsid w:val="00A814AB"/>
    <w:rsid w:val="00A82CAB"/>
    <w:rsid w:val="00A84F73"/>
    <w:rsid w:val="00A859F3"/>
    <w:rsid w:val="00A9000E"/>
    <w:rsid w:val="00A975C5"/>
    <w:rsid w:val="00AF373C"/>
    <w:rsid w:val="00AF74ED"/>
    <w:rsid w:val="00B07E4E"/>
    <w:rsid w:val="00B119BF"/>
    <w:rsid w:val="00B11CFB"/>
    <w:rsid w:val="00B15672"/>
    <w:rsid w:val="00B20EF2"/>
    <w:rsid w:val="00B31430"/>
    <w:rsid w:val="00B52268"/>
    <w:rsid w:val="00B63314"/>
    <w:rsid w:val="00B804E8"/>
    <w:rsid w:val="00B8135F"/>
    <w:rsid w:val="00B8429A"/>
    <w:rsid w:val="00B85974"/>
    <w:rsid w:val="00B90483"/>
    <w:rsid w:val="00BB0E14"/>
    <w:rsid w:val="00BB191A"/>
    <w:rsid w:val="00BC43C0"/>
    <w:rsid w:val="00BC75AF"/>
    <w:rsid w:val="00BE3764"/>
    <w:rsid w:val="00BF0F29"/>
    <w:rsid w:val="00C13BA9"/>
    <w:rsid w:val="00C14747"/>
    <w:rsid w:val="00C15BA3"/>
    <w:rsid w:val="00C373FF"/>
    <w:rsid w:val="00C42FD7"/>
    <w:rsid w:val="00C5715F"/>
    <w:rsid w:val="00C60A65"/>
    <w:rsid w:val="00C620AA"/>
    <w:rsid w:val="00C66D4D"/>
    <w:rsid w:val="00C723E1"/>
    <w:rsid w:val="00C72910"/>
    <w:rsid w:val="00C8517A"/>
    <w:rsid w:val="00CD0E93"/>
    <w:rsid w:val="00CE266F"/>
    <w:rsid w:val="00D00A5F"/>
    <w:rsid w:val="00D13EF7"/>
    <w:rsid w:val="00D21DD2"/>
    <w:rsid w:val="00D22E63"/>
    <w:rsid w:val="00D239C7"/>
    <w:rsid w:val="00D33A26"/>
    <w:rsid w:val="00D36272"/>
    <w:rsid w:val="00D37BFA"/>
    <w:rsid w:val="00D439BA"/>
    <w:rsid w:val="00D606E9"/>
    <w:rsid w:val="00D607F8"/>
    <w:rsid w:val="00D619EA"/>
    <w:rsid w:val="00D75751"/>
    <w:rsid w:val="00D85216"/>
    <w:rsid w:val="00DA42CB"/>
    <w:rsid w:val="00DB4CB6"/>
    <w:rsid w:val="00DF0171"/>
    <w:rsid w:val="00DF5872"/>
    <w:rsid w:val="00E071D4"/>
    <w:rsid w:val="00E428BA"/>
    <w:rsid w:val="00E82C50"/>
    <w:rsid w:val="00E87651"/>
    <w:rsid w:val="00E95DB3"/>
    <w:rsid w:val="00E9660B"/>
    <w:rsid w:val="00EA3360"/>
    <w:rsid w:val="00EC110C"/>
    <w:rsid w:val="00EC123F"/>
    <w:rsid w:val="00EC2C80"/>
    <w:rsid w:val="00EC7D6A"/>
    <w:rsid w:val="00EE5154"/>
    <w:rsid w:val="00EF58BF"/>
    <w:rsid w:val="00F16BDD"/>
    <w:rsid w:val="00F21322"/>
    <w:rsid w:val="00F31DE3"/>
    <w:rsid w:val="00F37B4F"/>
    <w:rsid w:val="00F4430F"/>
    <w:rsid w:val="00F50812"/>
    <w:rsid w:val="00F72676"/>
    <w:rsid w:val="00F727DA"/>
    <w:rsid w:val="00F75CD5"/>
    <w:rsid w:val="00F841BA"/>
    <w:rsid w:val="00F952DB"/>
    <w:rsid w:val="00F959C5"/>
    <w:rsid w:val="00FA6EAC"/>
    <w:rsid w:val="00FB0039"/>
    <w:rsid w:val="00FB00CF"/>
    <w:rsid w:val="00FB7592"/>
    <w:rsid w:val="00FC1614"/>
    <w:rsid w:val="00FD0AB1"/>
    <w:rsid w:val="00FE4707"/>
    <w:rsid w:val="00FE48D5"/>
    <w:rsid w:val="00FE74C5"/>
    <w:rsid w:val="00FF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00C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rsid w:val="000F6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0F6A62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0F6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0F6A62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660E2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660E22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F75CD5"/>
    <w:pPr>
      <w:ind w:firstLineChars="200" w:firstLine="420"/>
    </w:pPr>
  </w:style>
  <w:style w:type="paragraph" w:styleId="a8">
    <w:name w:val="List Continue"/>
    <w:basedOn w:val="a"/>
    <w:uiPriority w:val="99"/>
    <w:rsid w:val="00F72676"/>
    <w:pPr>
      <w:spacing w:after="120"/>
      <w:ind w:leftChars="200" w:left="420"/>
    </w:pPr>
    <w:rPr>
      <w:rFonts w:ascii="Times New Roman" w:hAnsi="Times New Roman"/>
      <w:szCs w:val="24"/>
    </w:rPr>
  </w:style>
  <w:style w:type="paragraph" w:styleId="2">
    <w:name w:val="List 2"/>
    <w:basedOn w:val="a"/>
    <w:uiPriority w:val="99"/>
    <w:rsid w:val="00547538"/>
    <w:pPr>
      <w:ind w:leftChars="200" w:left="100" w:hangingChars="200" w:hanging="200"/>
    </w:pPr>
    <w:rPr>
      <w:rFonts w:ascii="Times New Roman" w:hAnsi="Times New Roman"/>
      <w:szCs w:val="24"/>
    </w:rPr>
  </w:style>
  <w:style w:type="paragraph" w:styleId="3">
    <w:name w:val="List 3"/>
    <w:basedOn w:val="a"/>
    <w:uiPriority w:val="99"/>
    <w:rsid w:val="00547538"/>
    <w:pPr>
      <w:ind w:leftChars="400" w:left="100" w:hangingChars="200" w:hanging="200"/>
    </w:pPr>
    <w:rPr>
      <w:rFonts w:ascii="Times New Roman" w:hAnsi="Times New Roman"/>
      <w:szCs w:val="24"/>
    </w:rPr>
  </w:style>
  <w:style w:type="paragraph" w:styleId="a9">
    <w:name w:val="Body Text"/>
    <w:basedOn w:val="a"/>
    <w:link w:val="Char2"/>
    <w:uiPriority w:val="99"/>
    <w:rsid w:val="00D239C7"/>
    <w:pPr>
      <w:spacing w:after="120"/>
    </w:pPr>
    <w:rPr>
      <w:rFonts w:ascii="Times New Roman" w:hAnsi="Times New Roman"/>
      <w:szCs w:val="24"/>
    </w:rPr>
  </w:style>
  <w:style w:type="character" w:customStyle="1" w:styleId="Char2">
    <w:name w:val="正文文本 Char"/>
    <w:basedOn w:val="a0"/>
    <w:link w:val="a9"/>
    <w:uiPriority w:val="99"/>
    <w:semiHidden/>
    <w:locked/>
    <w:rsid w:val="002F7FB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265</Words>
  <Characters>1513</Characters>
  <Application>Microsoft Office Word</Application>
  <DocSecurity>0</DocSecurity>
  <Lines>12</Lines>
  <Paragraphs>3</Paragraphs>
  <ScaleCrop>false</ScaleCrop>
  <Company>China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2013年人才培养方案工作的相关安排</dc:title>
  <dc:subject/>
  <dc:creator>User</dc:creator>
  <cp:keywords/>
  <dc:description/>
  <cp:lastModifiedBy>DELL</cp:lastModifiedBy>
  <cp:revision>101</cp:revision>
  <cp:lastPrinted>2013-10-12T03:13:00Z</cp:lastPrinted>
  <dcterms:created xsi:type="dcterms:W3CDTF">2013-04-19T00:43:00Z</dcterms:created>
  <dcterms:modified xsi:type="dcterms:W3CDTF">2013-11-12T09:01:00Z</dcterms:modified>
</cp:coreProperties>
</file>